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69" w:rsidRPr="00AA6169" w:rsidRDefault="00121DAF" w:rsidP="003D1804">
      <w:pPr>
        <w:shd w:val="clear" w:color="auto" w:fill="FFFFFF"/>
        <w:spacing w:after="0" w:line="240" w:lineRule="auto"/>
        <w:ind w:left="-426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     </w:t>
      </w:r>
      <w:r w:rsidR="00AA6169"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Экология — наука о взаимоотношении элементов системы с внешней средой. Экология растений исследует взаимодействие растений между собой и с компонентами окружающей среды на трёх уровнях:</w:t>
      </w:r>
    </w:p>
    <w:p w:rsidR="00AA6169" w:rsidRPr="00AA6169" w:rsidRDefault="00AA6169" w:rsidP="00AA6169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Цитэкология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: клеточный уровень;</w:t>
      </w:r>
    </w:p>
    <w:p w:rsidR="00AA6169" w:rsidRPr="00AA6169" w:rsidRDefault="00AA6169" w:rsidP="00AA6169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Аутэкология: организменный уровень;</w:t>
      </w:r>
    </w:p>
    <w:p w:rsidR="00AA6169" w:rsidRPr="00AA6169" w:rsidRDefault="00AA6169" w:rsidP="00AA6169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Синэкология: уровень растительных групп.</w:t>
      </w:r>
    </w:p>
    <w:p w:rsidR="00AA6169" w:rsidRPr="00AA6169" w:rsidRDefault="00121DAF" w:rsidP="003D1804">
      <w:pPr>
        <w:shd w:val="clear" w:color="auto" w:fill="FFFFFF"/>
        <w:spacing w:after="0" w:line="240" w:lineRule="auto"/>
        <w:ind w:left="-426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     </w:t>
      </w:r>
      <w:r w:rsidR="00AA6169"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Эта наука формировалась издавна: люди наблюдали за растительными организмами и пытались их систематизировать. Экология растений официально призналась как наука после труда учёного </w:t>
      </w:r>
      <w:proofErr w:type="spellStart"/>
      <w:r w:rsidR="00AA6169"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Варминга</w:t>
      </w:r>
      <w:proofErr w:type="spellEnd"/>
      <w:r w:rsidR="00AA6169"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в </w:t>
      </w:r>
      <w:proofErr w:type="spellStart"/>
      <w:proofErr w:type="gramStart"/>
      <w:r w:rsidR="00AA6169"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XIX</w:t>
      </w:r>
      <w:proofErr w:type="gramEnd"/>
      <w:r w:rsidR="00AA6169"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веке</w:t>
      </w:r>
      <w:proofErr w:type="spellEnd"/>
      <w:r w:rsidR="00AA6169"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. Он выделил факторы окружающей среды, которые прямо или косвенно воздействуют на растения.</w:t>
      </w:r>
    </w:p>
    <w:p w:rsidR="00AA6169" w:rsidRPr="00AA6169" w:rsidRDefault="00AA6169" w:rsidP="00AA6169">
      <w:pPr>
        <w:shd w:val="clear" w:color="auto" w:fill="FFFFFF"/>
        <w:spacing w:after="0" w:line="240" w:lineRule="auto"/>
        <w:jc w:val="center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237AB858" wp14:editId="35FEDB11">
            <wp:extent cx="1219200" cy="1714500"/>
            <wp:effectExtent l="0" t="0" r="0" b="0"/>
            <wp:docPr id="1" name="Рисунок 1" descr="C:\Documents and Settings\Татьяна\Рабочий стол\клуб Открытие\1Eugenius_Warming_1841-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клуб Открытие\1Eugenius_Warming_1841-1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69"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0D26DF84" wp14:editId="2759713E">
                <wp:extent cx="304800" cy="304800"/>
                <wp:effectExtent l="0" t="0" r="0" b="0"/>
                <wp:docPr id="9" name="AutoShape 7" descr="1Eugenius Warming 1841 1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1Eugenius Warming 1841 19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OxoLMsCAADb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br/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Рис.1 </w:t>
      </w:r>
      <w:proofErr w:type="spellStart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Эугениус</w:t>
      </w:r>
      <w:proofErr w:type="spellEnd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 </w:t>
      </w:r>
      <w:proofErr w:type="spellStart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Варминг</w:t>
      </w:r>
      <w:proofErr w:type="spellEnd"/>
      <w:r w:rsidRPr="00AA6169"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t xml:space="preserve"> </w:t>
      </w:r>
      <w:r w:rsidRPr="00AA6169"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23D2A1DB" wp14:editId="62980781">
                <wp:extent cx="304800" cy="304800"/>
                <wp:effectExtent l="0" t="0" r="0" b="0"/>
                <wp:docPr id="8" name="AutoShape 8" descr="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t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0OKuStQIAAMIFAAAOAAAA&#10;AAAAAAAAAAAAAC4CAABkcnMvZTJvRG9jLnhtbFBLAQItABQABgAIAAAAIQBMoOks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AA6169" w:rsidRPr="00AA6169" w:rsidRDefault="00AA6169" w:rsidP="00AA61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othamPro" w:eastAsia="Times New Roman" w:hAnsi="GothamPro" w:cs="Times New Roman"/>
          <w:color w:val="1D1D1D"/>
          <w:sz w:val="36"/>
          <w:szCs w:val="36"/>
          <w:lang w:eastAsia="ru-RU"/>
        </w:rPr>
      </w:pPr>
      <w:r w:rsidRPr="00AA6169">
        <w:rPr>
          <w:rFonts w:ascii="GothamPro" w:eastAsia="Times New Roman" w:hAnsi="GothamPro" w:cs="Times New Roman"/>
          <w:color w:val="1D1D1D"/>
          <w:sz w:val="36"/>
          <w:szCs w:val="36"/>
          <w:lang w:eastAsia="ru-RU"/>
        </w:rPr>
        <w:t>Влияние экологических факторов на растения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426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u w:val="single"/>
          <w:bdr w:val="none" w:sz="0" w:space="0" w:color="auto" w:frame="1"/>
          <w:lang w:eastAsia="ru-RU"/>
        </w:rPr>
        <w:t>Антропогенные экологические факторы.</w: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 Человек своей деятельностью агрессивно вмешивается в растительные сообщества и нарушает заведённый там порядок. Люди вырубают деревья, что приводит к разрушению плодородного слоя почвы в лесах. В дальнейшем вместо леса там может образоваться только пустыня. При неграмотном поливе почв местообитания растений заболачиваются, что приводит к полной смене растительного сообщества. Большинство воздействий человека приводит к негативным последствиям для растительных организмов.</w:t>
      </w:r>
    </w:p>
    <w:p w:rsidR="00AA6169" w:rsidRPr="00AA6169" w:rsidRDefault="00AA6169" w:rsidP="00AA6169">
      <w:pPr>
        <w:shd w:val="clear" w:color="auto" w:fill="FFFFFF"/>
        <w:spacing w:after="0" w:line="240" w:lineRule="auto"/>
        <w:jc w:val="center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081DE59C" wp14:editId="7DFE5002">
            <wp:extent cx="4552950" cy="2619375"/>
            <wp:effectExtent l="0" t="0" r="0" b="9525"/>
            <wp:docPr id="2" name="Рисунок 2" descr="C:\Documents and Settings\Татьяна\Рабочий стол\клуб Открытие\2posledstviya-vyrubki-lesov-544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Рабочий стол\клуб Открытие\2posledstviya-vyrubki-lesov-544x3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48" cy="263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69"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55E3C363" wp14:editId="1DCB9A36">
                <wp:extent cx="304800" cy="304800"/>
                <wp:effectExtent l="0" t="0" r="0" b="0"/>
                <wp:docPr id="25" name="AutoShape 18" descr="2posledstviya vyrubki lesov 544x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2posledstviya vyrubki lesov 544x3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T0fX3SAgAA5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br/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Рис.2 </w:t>
      </w:r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Последствия вырубки лесов</w: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Биотические экологические факторы.</w:t>
      </w:r>
    </w:p>
    <w:p w:rsidR="00AA6169" w:rsidRPr="00AA6169" w:rsidRDefault="00AA6169" w:rsidP="00121DAF">
      <w:pPr>
        <w:numPr>
          <w:ilvl w:val="0"/>
          <w:numId w:val="2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Фитогенные. Растительные организмы постоянно конкурируют друг с другом за абиотические факторы: свет, воду и участки земли. Конкуренция позволяет растениям вырабатывать улучшенные версии себя. Некоторые растительные организмы становятся паразитами и живут за счёт своих сородичей (омела). Растения с неразвитым стеблем используют другие растения как опору для роста (орхидея).</w:t>
      </w:r>
    </w:p>
    <w:p w:rsidR="00AA6169" w:rsidRPr="00AA6169" w:rsidRDefault="00AA6169" w:rsidP="00121DAF">
      <w:pPr>
        <w:numPr>
          <w:ilvl w:val="0"/>
          <w:numId w:val="2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Зоогенные. Растения вырабатывают защитные приспособления, чтобы спастись от травоядных животных. К таким метаморфозам относятся острые иглы, колючки и токсичные яды. Также животные могут случайно уничтожать растительные организмы </w:t>
      </w: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вытаптыванием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. Позитивное взаимодействие с животными — приспособления для распространения. Пчёлы опыляют цветки, способствуя распространению пыльцы, а птицы поедают ягоды, разнося на дальние расстояния семена.</w:t>
      </w:r>
    </w:p>
    <w:p w:rsidR="00AA6169" w:rsidRPr="00AA6169" w:rsidRDefault="00AA6169" w:rsidP="00121DAF">
      <w:pPr>
        <w:numPr>
          <w:ilvl w:val="0"/>
          <w:numId w:val="2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Влияние микроорганизмов. На бобовых культурах образуются клубеньки для взаимовыгодного сотрудничества — симбиоза — с клубеньковыми бактериями. Но микроорганизмы далеко не всегда приносят пользу. Чаще всего бактерии вызывают заболевания, например, фитофтороз.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637D890F" wp14:editId="61FFFAC2">
            <wp:extent cx="3429000" cy="3917156"/>
            <wp:effectExtent l="0" t="0" r="0" b="7620"/>
            <wp:docPr id="3" name="Рисунок 3" descr="C:\Documents and Settings\Татьяна\Рабочий стол\клуб Открытие\3c56f491271a6ec85aedf783b32992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тьяна\Рабочий стол\клуб Открытие\3c56f491271a6ec85aedf783b32992d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91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69"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3443DD69" wp14:editId="2A91E56E">
                <wp:extent cx="304800" cy="304800"/>
                <wp:effectExtent l="0" t="0" r="0" b="0"/>
                <wp:docPr id="24" name="AutoShape 19" descr="3c56f491271a6ec85aedf783b32992d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3c56f491271a6ec85aedf783b32992d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aZQdq0wIAAOM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br/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Рис.3 </w:t>
      </w:r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Болезни растений</w: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u w:val="single"/>
          <w:bdr w:val="none" w:sz="0" w:space="0" w:color="auto" w:frame="1"/>
          <w:lang w:eastAsia="ru-RU"/>
        </w:rPr>
        <w:t>Абиотические экологические факторы.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u w:val="single"/>
          <w:bdr w:val="none" w:sz="0" w:space="0" w:color="auto" w:frame="1"/>
          <w:lang w:eastAsia="ru-RU"/>
        </w:rPr>
        <w:t>Климатические факторы.</w: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 К этой группе относят воздействие:</w:t>
      </w:r>
    </w:p>
    <w:p w:rsidR="00AA6169" w:rsidRPr="00AA6169" w:rsidRDefault="00AA6169" w:rsidP="00121DAF">
      <w:pPr>
        <w:numPr>
          <w:ilvl w:val="0"/>
          <w:numId w:val="3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Освещённостью;</w:t>
      </w:r>
    </w:p>
    <w:p w:rsidR="00AA6169" w:rsidRPr="00AA6169" w:rsidRDefault="00AA6169" w:rsidP="00121DAF">
      <w:pPr>
        <w:numPr>
          <w:ilvl w:val="0"/>
          <w:numId w:val="3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Влажностью;</w:t>
      </w:r>
    </w:p>
    <w:p w:rsidR="00AA6169" w:rsidRPr="00AA6169" w:rsidRDefault="00AA6169" w:rsidP="00121DAF">
      <w:pPr>
        <w:numPr>
          <w:ilvl w:val="0"/>
          <w:numId w:val="3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Теплом.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Освещённость. </w: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Фактор освещённости играет важную роль в жизнедеятельности растений, так как с его помощью происходит фотосинтез.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По отношению к свету растения делятся 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на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:</w:t>
      </w:r>
    </w:p>
    <w:p w:rsidR="00AA6169" w:rsidRPr="00AA6169" w:rsidRDefault="00AA6169" w:rsidP="00121DAF">
      <w:pPr>
        <w:numPr>
          <w:ilvl w:val="0"/>
          <w:numId w:val="4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Светолюбивые (гелиофиты). Растут на хорошо освещённой местности. Обычно светолюбивые деревья не вырастают высокими, но в лесах из-за конкуренции они становятся намного выше с кроной на самой верхушке (сосна). Листья тянутся туда, где больше света. В листьях небольшое количество хлоропластов, поэтому они светло-зелёного цвета. Иногда образуются приспособления для защиты от излишних солнечных лучей: восковой налёт и </w:t>
      </w: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опушение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. У травянистых гелиофитов высокий стебель (иван-чай).</w:t>
      </w:r>
    </w:p>
    <w:p w:rsidR="00AA6169" w:rsidRPr="00AA6169" w:rsidRDefault="00AA6169" w:rsidP="00121DAF">
      <w:pPr>
        <w:numPr>
          <w:ilvl w:val="0"/>
          <w:numId w:val="4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Тенелюбивые (</w:t>
      </w: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сциофиты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). Предпочитают затенённые места (вороний глаз). В лесах 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расположены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в нижних ярусах под кронами высоких светолюбивых деревьев. Приспособлены к пониженным температурам из-за недостатка освещённости. В листьях много хлоропластов, поэтому они тёмно-зелёные.</w:t>
      </w:r>
    </w:p>
    <w:p w:rsidR="00AA6169" w:rsidRPr="00AA6169" w:rsidRDefault="00AA6169" w:rsidP="00121DAF">
      <w:pPr>
        <w:numPr>
          <w:ilvl w:val="0"/>
          <w:numId w:val="4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Теневыносливые (</w:t>
      </w: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сциогелиофиты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). 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Способны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выносить тень, но лучше растут при большом количестве света. Являются промежуточной группой. Примеры: липа, дуб.</w:t>
      </w:r>
    </w:p>
    <w:p w:rsidR="00AA6169" w:rsidRPr="003D1804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3A1B7019" wp14:editId="49A83F54">
            <wp:extent cx="5591175" cy="4193381"/>
            <wp:effectExtent l="0" t="0" r="0" b="0"/>
            <wp:docPr id="5" name="Рисунок 5" descr="C:\Documents and Settings\Татьяна\Рабочий стол\клуб Открытие\4gg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Татьяна\Рабочий стол\клуб Открытие\4ggimg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9" cy="41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69"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569267F5" wp14:editId="49AB182A">
                <wp:extent cx="304800" cy="304800"/>
                <wp:effectExtent l="0" t="0" r="0" b="0"/>
                <wp:docPr id="23" name="AutoShape 20" descr="4ggimg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4ggimg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4yeTr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br/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Рис.4 </w:t>
      </w:r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Группы растений по отношению к свету 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u w:val="single"/>
          <w:bdr w:val="none" w:sz="0" w:space="0" w:color="auto" w:frame="1"/>
          <w:lang w:eastAsia="ru-RU"/>
        </w:rPr>
        <w:t>Влажность. </w: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Влажность является важным фактором для растений. С помощью воды в растении происходит транспорт минеральных веществ. Различные местообитания отличаются разным запасом воды, поэтому растениям приходится видоизменять свои части для её добычи.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lastRenderedPageBreak/>
        <w:t xml:space="preserve">По отношению к влажности растения делятся 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на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:</w:t>
      </w:r>
    </w:p>
    <w:p w:rsidR="00AA6169" w:rsidRPr="00AA6169" w:rsidRDefault="00AA6169" w:rsidP="00121DAF">
      <w:pPr>
        <w:numPr>
          <w:ilvl w:val="0"/>
          <w:numId w:val="5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Гидрофиты. Растут в водных пространствах. Таким растениям нет необходимости развивать корневую систему, так как они поглощают воду всей поверхностью тела (элодея). Механические ткани развиты слабо. У подводных представителей нет даже устьиц. У 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наводных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— устьица только на стороне, которая соприкасается с воздухом (кувшинка). Чтобы удерживать растения на воде, развивается воздухоносная ткань, в которой главную роль играют межклетники с воздухом.</w:t>
      </w:r>
    </w:p>
    <w:p w:rsidR="00AA6169" w:rsidRPr="00AA6169" w:rsidRDefault="00AA6169" w:rsidP="00121DAF">
      <w:pPr>
        <w:numPr>
          <w:ilvl w:val="0"/>
          <w:numId w:val="5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Гигрофиты. Растут в увлажнённой местности (рогоз). Больше развиваются механические и проводящие ткани и корневая система, но всё ещё слабо. Также есть воздухоносная ткань.</w:t>
      </w:r>
    </w:p>
    <w:p w:rsidR="00AA6169" w:rsidRPr="00AA6169" w:rsidRDefault="00AA6169" w:rsidP="00121DAF">
      <w:pPr>
        <w:numPr>
          <w:ilvl w:val="0"/>
          <w:numId w:val="5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Мезофиты. Растут в местности с достаточным увлажнением (берёза). Не имеют особенностей. Относятся к промежуточной группе.</w:t>
      </w:r>
    </w:p>
    <w:p w:rsidR="00AA6169" w:rsidRPr="00AA6169" w:rsidRDefault="00AA6169" w:rsidP="00121DAF">
      <w:pPr>
        <w:numPr>
          <w:ilvl w:val="0"/>
          <w:numId w:val="5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Склерофиты. Растут в засушливой местности (саксаул). Хорошо развита механическая ткань. Приспосабливаются к уменьшению испарения воды с помощью уменьшения поверхности листа и количества устьиц. Так, листья становятся мелкими и жёсткими или вовсе превращаются в колючки.</w:t>
      </w:r>
    </w:p>
    <w:p w:rsidR="00AA6169" w:rsidRPr="00AA6169" w:rsidRDefault="00AA6169" w:rsidP="00121DAF">
      <w:pPr>
        <w:numPr>
          <w:ilvl w:val="0"/>
          <w:numId w:val="5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Суккуленты. Тоже растут в засушливой местности, но приспосабливаются к уменьшению испарения другим образом (кактус). Такие растения способны запасать воду в мясистых частях, чтобы позже её использовать. На листьях появляется кожица или пушистый налёт, 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препятствующие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испарению.</w:t>
      </w:r>
    </w:p>
    <w:p w:rsidR="00AA6169" w:rsidRPr="003D1804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43CAEE41" wp14:editId="5B231C23">
            <wp:extent cx="4657725" cy="3590925"/>
            <wp:effectExtent l="0" t="0" r="9525" b="9525"/>
            <wp:docPr id="10" name="Рисунок 10" descr="C:\Documents and Settings\Татьяна\Рабочий стол\клуб Открытие\5ghd5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Татьяна\Рабочий стол\клуб Открытие\5ghd55.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br/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Рис.5 </w:t>
      </w:r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Отличия растений сухих и увлажнённых местообитаний 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u w:val="single"/>
          <w:bdr w:val="none" w:sz="0" w:space="0" w:color="auto" w:frame="1"/>
          <w:lang w:eastAsia="ru-RU"/>
        </w:rPr>
        <w:t>Температура.</w:t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 Лучше всего растения растут в зонах с оптимальными температурами. Слишком высокие и слишком низкие температуры приводят к гибели растения. Большое количество тепла обжигает растение, а низкое способствует разрушению клеток кристаллами льда.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lastRenderedPageBreak/>
        <w:t>Гелиофиты — растения, обитающие в освещённой местности — выработали приспособления, которые помогают избегать перегрева. Они могут избавляться от листьев или уменьшать их поверхность, например, превращая в колючки (кактусы).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При низких температурах растения тоже стремятся избавиться от частей, которые требуют большой запас энергии. На этом и основан эффект падения листьев во время холодных сезонов. Растительные организмы, которые обитают в холодной местности, уменьшают не только свои части, но и сами вырастают 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небольшими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(карликовая берёза).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Окружающая среда влияет на растения, а они — на неё. Растительные организмы участвуют в газообмене, формируют почву и защищают её от разрушения своими корнями.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 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outlineLvl w:val="1"/>
        <w:rPr>
          <w:rFonts w:ascii="GothamPro" w:eastAsia="Times New Roman" w:hAnsi="GothamPro" w:cs="Times New Roman"/>
          <w:color w:val="1D1D1D"/>
          <w:sz w:val="36"/>
          <w:szCs w:val="36"/>
          <w:lang w:eastAsia="ru-RU"/>
        </w:rPr>
      </w:pPr>
      <w:r w:rsidRPr="00AA6169">
        <w:rPr>
          <w:rFonts w:ascii="GothamPro" w:eastAsia="Times New Roman" w:hAnsi="GothamPro" w:cs="Times New Roman"/>
          <w:color w:val="1D1D1D"/>
          <w:sz w:val="36"/>
          <w:szCs w:val="36"/>
          <w:lang w:eastAsia="ru-RU"/>
        </w:rPr>
        <w:t>Растительные сообщества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Растения могут жить поодиночке, но чаще собираются в группы. Растительные сообщества — группа растений, которые растут на одной местности и взаимодействуют между собой. Как сожители в квартире, они различными способами приспосабливаются к совместному проживанию. Растительные сообщества вместе с биотическими и абиотическими факторами называются биогеоценозом.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В растительном сообществе у каждого свои интересы. Конкуренция существует, потому что кому-то нужно больше света, кому-то — больше места в почве. Приходится идти на компромисс: каждое растение занимает своё место в сообществе. Этажи леса называются ярусами, а само явление распределения растений по этажам — </w:t>
      </w: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ярусностью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Количество ярусов зависит от условий среды. В умеренной зоне их 4-5, а в тропической может быть больше 10. Чем благоприятнее обстановка в доме, тем на большое количество ярусов делится сообщество.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Ярусность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растений принято рассматривать на примере леса в умеренной климатической зоне. Первый этаж занимают высокие светолюбивые деревья (сосна). Второй достаётся более низким деревьям с меньшей потребностью в свете и тепле (рябина). На третьем живут кустарники (жимолость), на четвёртом — травы, на пятом — мхи и лишайники.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Особенным ярусом является лесная подстилка. Это верхний слой почвы, в котором расположены опавшие листья и разлагающиеся части растений. Подстилка богата микроорганизмами, которые, собственно, и разлагают упавшие части. В результате их жизнедеятельности образуется перегной, который делает почву плодородной.</w:t>
      </w:r>
    </w:p>
    <w:p w:rsidR="00AA6169" w:rsidRPr="003D1804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lastRenderedPageBreak/>
        <w:drawing>
          <wp:inline distT="0" distB="0" distL="0" distR="0" wp14:anchorId="6CFB5376" wp14:editId="00BDD387">
            <wp:extent cx="5940425" cy="3620594"/>
            <wp:effectExtent l="0" t="0" r="3175" b="0"/>
            <wp:docPr id="11" name="Рисунок 11" descr="C:\Documents and Settings\Татьяна\Рабочий стол\клуб Открытие\6hdh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Татьяна\Рабочий стол\клуб Открытие\6hdh1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Рис.6 </w:t>
      </w:r>
      <w:proofErr w:type="gramStart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Надземная</w:t>
      </w:r>
      <w:proofErr w:type="gramEnd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 </w:t>
      </w:r>
      <w:proofErr w:type="spellStart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ярусность</w:t>
      </w:r>
      <w:proofErr w:type="spellEnd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 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Ярусы есть не только над землёй, но и под ней. Здесь конкурируют уже не побеги, а корни и видоизменённые запасающие побеги. В данном случае конкуренция идёт за водные и минеральные запасы. Под землёй самым верхним ярусом будут корни трав.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0D6886B0" wp14:editId="7E03BA98">
            <wp:extent cx="5940425" cy="3326638"/>
            <wp:effectExtent l="0" t="0" r="3175" b="7620"/>
            <wp:docPr id="12" name="Рисунок 12" descr="C:\Documents and Settings\Татьяна\Рабочий стол\клуб Открытие\7hjjis._1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Татьяна\Рабочий стол\клуб Открытие\7hjjis._1_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Рис.7 </w:t>
      </w:r>
      <w:proofErr w:type="gramStart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Подземная</w:t>
      </w:r>
      <w:proofErr w:type="gramEnd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 </w:t>
      </w:r>
      <w:proofErr w:type="spellStart"/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>ярусность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В сообществе выделяют различные взаимодействия растений:</w:t>
      </w:r>
    </w:p>
    <w:p w:rsidR="00AA6169" w:rsidRPr="00AA6169" w:rsidRDefault="00AA6169" w:rsidP="00121DAF">
      <w:pPr>
        <w:numPr>
          <w:ilvl w:val="0"/>
          <w:numId w:val="6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Симбиоз. Такое тесное взаимодействие, которое приносит выгоду обоим организмам. Классическим примером симбиоза является лишайник — сожительство грибов и водорослей. Формула: ++. + — это положительное воздействие.</w:t>
      </w:r>
    </w:p>
    <w:p w:rsidR="00AA6169" w:rsidRPr="00AA6169" w:rsidRDefault="00AA6169" w:rsidP="00121DAF">
      <w:pPr>
        <w:numPr>
          <w:ilvl w:val="0"/>
          <w:numId w:val="6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lastRenderedPageBreak/>
        <w:t xml:space="preserve">Мутуализм. Выгода обоим организмам заключается в их </w:t>
      </w: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сожительстве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.П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ри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симбиозе организмы не могут жить друг без друга, а при мутуализме — могут. Клубеньковые бактерии живут на корнях бобовых культур. Формула: ++.</w:t>
      </w:r>
    </w:p>
    <w:p w:rsidR="00AA6169" w:rsidRPr="00AA6169" w:rsidRDefault="00AA6169" w:rsidP="00121DAF">
      <w:pPr>
        <w:numPr>
          <w:ilvl w:val="0"/>
          <w:numId w:val="6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Комменсализм. Один организм получает выгоду из взаимоотношений, а другой не получает ничего. Растения-няньки (берёза) защищают своими кронами более молодые растительные организмы (ель) от прямого попадания солнечных лучей. Формула: +0. 0 — это нейтральное воздействие.</w:t>
      </w:r>
    </w:p>
    <w:p w:rsidR="00AA6169" w:rsidRPr="00AA6169" w:rsidRDefault="00AA6169" w:rsidP="00121DAF">
      <w:pPr>
        <w:numPr>
          <w:ilvl w:val="0"/>
          <w:numId w:val="6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Аменсализм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. Одному организму приносит вред действия другого организма, которому безразлично. Высокие деревья-доминанты уменьшают освещённость для других растений, на которых это действует негативно. Формула: -0. - — это негативное воздействие.</w:t>
      </w:r>
    </w:p>
    <w:p w:rsidR="00AA6169" w:rsidRPr="00AA6169" w:rsidRDefault="00AA6169" w:rsidP="00121DAF">
      <w:pPr>
        <w:numPr>
          <w:ilvl w:val="0"/>
          <w:numId w:val="6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Паразитизм. Растения-паразиты высасывают питательные вещества из растений-хозяев (омела). При этом хозяину не хватает питания, в конце концов, это может привести к летальному исходу. Формула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: +-.</w:t>
      </w:r>
      <w:proofErr w:type="gramEnd"/>
    </w:p>
    <w:p w:rsidR="00AA6169" w:rsidRPr="003D1804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</w:pP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701A4872" wp14:editId="3B5A4329">
            <wp:extent cx="3299051" cy="2266950"/>
            <wp:effectExtent l="0" t="0" r="0" b="0"/>
            <wp:docPr id="13" name="Рисунок 13" descr="C:\Documents and Settings\Татьяна\Рабочий стол\клуб Открытие\8kfh47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Татьяна\Рабочий стол\клуб Открытие\8kfh4703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br/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Рис.8 </w:t>
      </w:r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Омела 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Растительные сообщества не вечны. С течением времени они изменяются, трансформируются в другие и могут совсем исчезнуть. Последовательное изменение сообщества называется сукцессией.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Сукцессии бывают:</w:t>
      </w:r>
    </w:p>
    <w:p w:rsidR="00AA6169" w:rsidRPr="00AA6169" w:rsidRDefault="00AA6169" w:rsidP="00121DAF">
      <w:pPr>
        <w:numPr>
          <w:ilvl w:val="0"/>
          <w:numId w:val="7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Первичными. Растения появляются на участках, лишённых жизни (скалы, пустыни).</w:t>
      </w:r>
    </w:p>
    <w:p w:rsidR="00AA6169" w:rsidRPr="00AA6169" w:rsidRDefault="00AA6169" w:rsidP="00121DAF">
      <w:pPr>
        <w:numPr>
          <w:ilvl w:val="0"/>
          <w:numId w:val="7"/>
        </w:numPr>
        <w:spacing w:after="0" w:line="336" w:lineRule="atLeast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Вторичными (восстановительными). Растения появляются на участках, на которые ранее было другое сообщество. Примером может быть зарастание леса после пожара. Деревья там появляются не сразу: сначала сообщество должно пройти другие этапы </w:t>
      </w:r>
      <w:proofErr w:type="spell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развития</w:t>
      </w:r>
      <w:proofErr w:type="gramStart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.С</w:t>
      </w:r>
      <w:proofErr w:type="gram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корость</w:t>
      </w:r>
      <w:proofErr w:type="spellEnd"/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 вторичной сукцессии выше, потому что здесь уже есть небольшой запас питательных веществ. Восстановление исходного сообщества занимает около 100-200 лет.</w:t>
      </w:r>
    </w:p>
    <w:p w:rsidR="00AA6169" w:rsidRPr="00AA6169" w:rsidRDefault="00AA6169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Сначала пространство заселяют неприхотливые лишайники и мхи. Из первоначального субстрата они образуют почву. После развиваются более высокие травы, кустарнички и кустарники. Завершением сукцессии становится появление высоких деревьев.</w:t>
      </w:r>
    </w:p>
    <w:p w:rsidR="00AA6169" w:rsidRPr="003D1804" w:rsidRDefault="00AA6169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</w:pPr>
      <w:r w:rsidRPr="00AA6169"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lastRenderedPageBreak/>
        <mc:AlternateContent>
          <mc:Choice Requires="wps">
            <w:drawing>
              <wp:inline distT="0" distB="0" distL="0" distR="0" wp14:anchorId="10CF5E94" wp14:editId="7E6C0FB4">
                <wp:extent cx="304800" cy="304800"/>
                <wp:effectExtent l="0" t="0" r="0" b="0"/>
                <wp:docPr id="18" name="AutoShape 25" descr="9ecology 2 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9ecology 2 7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n/NkRvgIA&#10;ANA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futurica" w:eastAsia="Times New Roman" w:hAnsi="futurica" w:cs="Times New Roman"/>
          <w:noProof/>
          <w:color w:val="1D1D1D"/>
          <w:sz w:val="29"/>
          <w:szCs w:val="29"/>
          <w:lang w:eastAsia="ru-RU"/>
        </w:rPr>
        <w:drawing>
          <wp:inline distT="0" distB="0" distL="0" distR="0" wp14:anchorId="12A37896" wp14:editId="2455C047">
            <wp:extent cx="5940425" cy="2613787"/>
            <wp:effectExtent l="0" t="0" r="3175" b="0"/>
            <wp:docPr id="14" name="Рисунок 14" descr="C:\Documents and Settings\Татьяна\Рабочий стол\клуб Открытие\9ecology_2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Татьяна\Рабочий стол\клуб Открытие\9ecology_2_7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804"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Рис.9 </w:t>
      </w:r>
      <w:r w:rsidRPr="003D1804">
        <w:rPr>
          <w:rFonts w:ascii="futurica" w:eastAsia="Times New Roman" w:hAnsi="futurica" w:cs="Times New Roman"/>
          <w:i/>
          <w:color w:val="1D1D1D"/>
          <w:sz w:val="29"/>
          <w:szCs w:val="29"/>
          <w:lang w:eastAsia="ru-RU"/>
        </w:rPr>
        <w:t xml:space="preserve">Стадии растительной сукцессии </w:t>
      </w:r>
    </w:p>
    <w:p w:rsidR="00B826CD" w:rsidRDefault="00B826CD" w:rsidP="00121DAF">
      <w:pPr>
        <w:ind w:left="-284"/>
      </w:pPr>
    </w:p>
    <w:p w:rsidR="001817A1" w:rsidRPr="00121DAF" w:rsidRDefault="001817A1" w:rsidP="00121DAF">
      <w:pPr>
        <w:spacing w:after="0" w:line="240" w:lineRule="auto"/>
        <w:ind w:left="-28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21DA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ВОПРОСЫ И ЗАДАНИЯ</w:t>
      </w:r>
    </w:p>
    <w:p w:rsidR="001817A1" w:rsidRPr="001817A1" w:rsidRDefault="001817A1" w:rsidP="00121DAF">
      <w:pPr>
        <w:spacing w:after="0" w:line="240" w:lineRule="auto"/>
        <w:ind w:left="-284"/>
        <w:jc w:val="center"/>
        <w:textAlignment w:val="baseline"/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</w:pPr>
      <w:r w:rsidRPr="001817A1"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  <w:t>Вопрос: 1</w:t>
      </w:r>
    </w:p>
    <w:p w:rsidR="001817A1" w:rsidRPr="001817A1" w:rsidRDefault="001817A1" w:rsidP="00121DAF">
      <w:pPr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1817A1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Фитогенные экологические факторы — это влияние</w:t>
      </w:r>
    </w:p>
    <w:p w:rsidR="001817A1" w:rsidRPr="003D1804" w:rsidRDefault="001817A1" w:rsidP="00121D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Животными</w:t>
      </w:r>
    </w:p>
    <w:p w:rsidR="001817A1" w:rsidRPr="003D1804" w:rsidRDefault="001817A1" w:rsidP="00121D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Человеком</w:t>
      </w:r>
    </w:p>
    <w:p w:rsidR="001817A1" w:rsidRPr="003D1804" w:rsidRDefault="001817A1" w:rsidP="00121D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Условиями среды</w:t>
      </w:r>
    </w:p>
    <w:p w:rsidR="001817A1" w:rsidRPr="003D1804" w:rsidRDefault="001817A1" w:rsidP="00121D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Другими растениями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</w:pPr>
      <w:r w:rsidRPr="001817A1"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  <w:t>Вопрос: 2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1817A1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 xml:space="preserve">Какой фактор не относят к </w:t>
      </w:r>
      <w:proofErr w:type="gramStart"/>
      <w:r w:rsidRPr="001817A1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климатическим</w:t>
      </w:r>
      <w:proofErr w:type="gramEnd"/>
      <w:r w:rsidRPr="001817A1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?</w:t>
      </w:r>
    </w:p>
    <w:p w:rsidR="001817A1" w:rsidRPr="003D1804" w:rsidRDefault="001817A1" w:rsidP="00121DA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Освещённость</w:t>
      </w:r>
    </w:p>
    <w:p w:rsidR="001817A1" w:rsidRPr="003D1804" w:rsidRDefault="001817A1" w:rsidP="00121DA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Свойства почвы</w:t>
      </w:r>
    </w:p>
    <w:p w:rsidR="001817A1" w:rsidRPr="003D1804" w:rsidRDefault="001817A1" w:rsidP="00121DA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Влажность</w:t>
      </w:r>
    </w:p>
    <w:p w:rsidR="001817A1" w:rsidRPr="003D1804" w:rsidRDefault="001817A1" w:rsidP="00121DA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Тепло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</w:pPr>
      <w:r w:rsidRPr="001817A1"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  <w:t>Вопрос: 3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1817A1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Растения, живущие в воде, относятся к группе</w:t>
      </w:r>
    </w:p>
    <w:p w:rsidR="001817A1" w:rsidRPr="003D1804" w:rsidRDefault="001817A1" w:rsidP="00121DA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Гидрофиты</w:t>
      </w:r>
    </w:p>
    <w:p w:rsidR="001817A1" w:rsidRPr="003D1804" w:rsidRDefault="001817A1" w:rsidP="00121DA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Мезофиты</w:t>
      </w:r>
    </w:p>
    <w:p w:rsidR="001817A1" w:rsidRPr="003D1804" w:rsidRDefault="001817A1" w:rsidP="00121DA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Склерофиты</w:t>
      </w:r>
    </w:p>
    <w:p w:rsidR="001817A1" w:rsidRPr="003D1804" w:rsidRDefault="001817A1" w:rsidP="00121DA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Суккуленты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</w:pPr>
      <w:r w:rsidRPr="001817A1"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  <w:t>Вопрос: 4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1817A1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Сколько может быть ярусов в лесах умеренной зоны?</w:t>
      </w:r>
    </w:p>
    <w:p w:rsidR="001817A1" w:rsidRPr="003D1804" w:rsidRDefault="001817A1" w:rsidP="00121DA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1</w:t>
      </w:r>
    </w:p>
    <w:p w:rsidR="001817A1" w:rsidRPr="003D1804" w:rsidRDefault="001817A1" w:rsidP="00121DA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2</w:t>
      </w:r>
    </w:p>
    <w:p w:rsidR="001817A1" w:rsidRPr="003D1804" w:rsidRDefault="001817A1" w:rsidP="00121DA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3</w:t>
      </w:r>
    </w:p>
    <w:p w:rsidR="001817A1" w:rsidRPr="003D1804" w:rsidRDefault="001817A1" w:rsidP="00121DA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4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</w:pPr>
      <w:r w:rsidRPr="001817A1">
        <w:rPr>
          <w:rFonts w:ascii="GothamPro" w:eastAsia="Times New Roman" w:hAnsi="GothamPro" w:cs="Times New Roman"/>
          <w:color w:val="2B7FC8"/>
          <w:sz w:val="33"/>
          <w:szCs w:val="33"/>
          <w:lang w:eastAsia="ru-RU"/>
        </w:rPr>
        <w:t>Вопрос: 5</w:t>
      </w:r>
    </w:p>
    <w:p w:rsidR="001817A1" w:rsidRPr="001817A1" w:rsidRDefault="001817A1" w:rsidP="00121DAF">
      <w:pPr>
        <w:shd w:val="clear" w:color="auto" w:fill="FFFFFF"/>
        <w:spacing w:after="0" w:line="240" w:lineRule="auto"/>
        <w:ind w:left="-284"/>
        <w:textAlignment w:val="baseline"/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</w:pPr>
      <w:r w:rsidRPr="001817A1">
        <w:rPr>
          <w:rFonts w:ascii="futurica" w:eastAsia="Times New Roman" w:hAnsi="futurica" w:cs="Times New Roman"/>
          <w:color w:val="1D1D1D"/>
          <w:sz w:val="29"/>
          <w:szCs w:val="29"/>
          <w:lang w:eastAsia="ru-RU"/>
        </w:rPr>
        <w:t>К какому виду взаимодействия относятся растения-няньки?</w:t>
      </w:r>
    </w:p>
    <w:p w:rsidR="001817A1" w:rsidRPr="003D1804" w:rsidRDefault="001817A1" w:rsidP="00121DA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lastRenderedPageBreak/>
        <w:t>Паразитизм</w:t>
      </w:r>
    </w:p>
    <w:p w:rsidR="001817A1" w:rsidRPr="003D1804" w:rsidRDefault="001817A1" w:rsidP="00121DA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proofErr w:type="spellStart"/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Аменсализм</w:t>
      </w:r>
      <w:proofErr w:type="spellEnd"/>
    </w:p>
    <w:p w:rsidR="001817A1" w:rsidRPr="003D1804" w:rsidRDefault="001817A1" w:rsidP="00121DA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Комменсализм</w:t>
      </w:r>
    </w:p>
    <w:p w:rsidR="001817A1" w:rsidRPr="003D1804" w:rsidRDefault="001817A1" w:rsidP="00121DA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284"/>
        <w:jc w:val="left"/>
        <w:textAlignment w:val="baseline"/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</w:pPr>
      <w:r w:rsidRPr="003D1804">
        <w:rPr>
          <w:rFonts w:ascii="GothamReg" w:eastAsia="Times New Roman" w:hAnsi="GothamReg" w:cs="Times New Roman"/>
          <w:color w:val="1D1D1D"/>
          <w:sz w:val="29"/>
          <w:szCs w:val="29"/>
          <w:lang w:eastAsia="ru-RU"/>
        </w:rPr>
        <w:t>Мутуализм</w:t>
      </w:r>
    </w:p>
    <w:p w:rsidR="001817A1" w:rsidRDefault="001817A1" w:rsidP="00121DAF">
      <w:pPr>
        <w:ind w:left="-284"/>
      </w:pPr>
    </w:p>
    <w:p w:rsidR="00435041" w:rsidRPr="00435041" w:rsidRDefault="00435041" w:rsidP="00121DAF">
      <w:pPr>
        <w:ind w:left="-284"/>
        <w:rPr>
          <w:sz w:val="28"/>
          <w:szCs w:val="28"/>
        </w:rPr>
      </w:pPr>
      <w:r w:rsidRPr="00435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43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3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комнатных растений для человека: составление словаря комнатных </w:t>
      </w:r>
      <w:bookmarkStart w:id="0" w:name="_GoBack"/>
      <w:bookmarkEnd w:id="0"/>
      <w:r w:rsidRPr="00435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и их влияние на организм человека</w:t>
      </w:r>
    </w:p>
    <w:sectPr w:rsidR="00435041" w:rsidRPr="00435041" w:rsidSect="00AA61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ica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Gotham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85F"/>
    <w:multiLevelType w:val="multilevel"/>
    <w:tmpl w:val="8C7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534C7"/>
    <w:multiLevelType w:val="hybridMultilevel"/>
    <w:tmpl w:val="0046E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784"/>
    <w:multiLevelType w:val="hybridMultilevel"/>
    <w:tmpl w:val="3AF41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8E6"/>
    <w:multiLevelType w:val="multilevel"/>
    <w:tmpl w:val="4F42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933CE"/>
    <w:multiLevelType w:val="multilevel"/>
    <w:tmpl w:val="5320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A0E30"/>
    <w:multiLevelType w:val="multilevel"/>
    <w:tmpl w:val="FAB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84134"/>
    <w:multiLevelType w:val="multilevel"/>
    <w:tmpl w:val="3A4A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678A2"/>
    <w:multiLevelType w:val="multilevel"/>
    <w:tmpl w:val="7476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A518E"/>
    <w:multiLevelType w:val="hybridMultilevel"/>
    <w:tmpl w:val="C8E47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66BE2"/>
    <w:multiLevelType w:val="multilevel"/>
    <w:tmpl w:val="F35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15A4F"/>
    <w:multiLevelType w:val="hybridMultilevel"/>
    <w:tmpl w:val="7D8AB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16BE4"/>
    <w:multiLevelType w:val="hybridMultilevel"/>
    <w:tmpl w:val="741CB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7B"/>
    <w:rsid w:val="00121DAF"/>
    <w:rsid w:val="001817A1"/>
    <w:rsid w:val="003D1804"/>
    <w:rsid w:val="00435041"/>
    <w:rsid w:val="00AA6169"/>
    <w:rsid w:val="00B826CD"/>
    <w:rsid w:val="00E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79977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766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1721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96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990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661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682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</w:divsChild>
    </w:div>
    <w:div w:id="371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555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545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0825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42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634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76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043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</w:divsChild>
    </w:div>
    <w:div w:id="539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2039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14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888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10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768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135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8508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</w:divsChild>
    </w:div>
    <w:div w:id="577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569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904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467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057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316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829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215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</w:divsChild>
    </w:div>
    <w:div w:id="744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3278">
                  <w:marLeft w:val="0"/>
                  <w:marRight w:val="0"/>
                  <w:marTop w:val="0"/>
                  <w:marBottom w:val="0"/>
                  <w:divBdr>
                    <w:top w:val="single" w:sz="12" w:space="11" w:color="2B7FC8"/>
                    <w:left w:val="single" w:sz="12" w:space="11" w:color="2B7FC8"/>
                    <w:bottom w:val="single" w:sz="12" w:space="11" w:color="2B7FC8"/>
                    <w:right w:val="single" w:sz="12" w:space="11" w:color="2B7FC8"/>
                  </w:divBdr>
                </w:div>
              </w:divsChild>
            </w:div>
            <w:div w:id="20188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329">
                  <w:marLeft w:val="0"/>
                  <w:marRight w:val="0"/>
                  <w:marTop w:val="0"/>
                  <w:marBottom w:val="0"/>
                  <w:divBdr>
                    <w:top w:val="single" w:sz="12" w:space="11" w:color="2B7FC8"/>
                    <w:left w:val="single" w:sz="12" w:space="11" w:color="2B7FC8"/>
                    <w:bottom w:val="single" w:sz="12" w:space="11" w:color="2B7FC8"/>
                    <w:right w:val="single" w:sz="12" w:space="11" w:color="2B7FC8"/>
                  </w:divBdr>
                </w:div>
              </w:divsChild>
            </w:div>
            <w:div w:id="2047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354">
                  <w:marLeft w:val="0"/>
                  <w:marRight w:val="0"/>
                  <w:marTop w:val="0"/>
                  <w:marBottom w:val="0"/>
                  <w:divBdr>
                    <w:top w:val="single" w:sz="12" w:space="11" w:color="2B7FC8"/>
                    <w:left w:val="single" w:sz="12" w:space="11" w:color="2B7FC8"/>
                    <w:bottom w:val="single" w:sz="12" w:space="11" w:color="2B7FC8"/>
                    <w:right w:val="single" w:sz="12" w:space="11" w:color="2B7FC8"/>
                  </w:divBdr>
                </w:div>
              </w:divsChild>
            </w:div>
            <w:div w:id="1940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412">
                  <w:marLeft w:val="0"/>
                  <w:marRight w:val="0"/>
                  <w:marTop w:val="0"/>
                  <w:marBottom w:val="0"/>
                  <w:divBdr>
                    <w:top w:val="single" w:sz="12" w:space="11" w:color="2B7FC8"/>
                    <w:left w:val="single" w:sz="12" w:space="11" w:color="2B7FC8"/>
                    <w:bottom w:val="single" w:sz="12" w:space="11" w:color="2B7FC8"/>
                    <w:right w:val="single" w:sz="12" w:space="11" w:color="2B7FC8"/>
                  </w:divBdr>
                </w:div>
              </w:divsChild>
            </w:div>
          </w:divsChild>
        </w:div>
      </w:divsChild>
    </w:div>
    <w:div w:id="1350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265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259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382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87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591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  <w:div w:id="17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92">
              <w:marLeft w:val="0"/>
              <w:marRight w:val="0"/>
              <w:marTop w:val="0"/>
              <w:marBottom w:val="0"/>
              <w:divBdr>
                <w:top w:val="single" w:sz="12" w:space="11" w:color="2B7FC8"/>
                <w:left w:val="single" w:sz="12" w:space="11" w:color="2B7FC8"/>
                <w:bottom w:val="single" w:sz="12" w:space="11" w:color="2B7FC8"/>
                <w:right w:val="single" w:sz="12" w:space="11" w:color="2B7FC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2019-10-13T04:47:00Z</dcterms:created>
  <dcterms:modified xsi:type="dcterms:W3CDTF">2019-10-13T06:25:00Z</dcterms:modified>
</cp:coreProperties>
</file>